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3EDDD">
      <w:pPr>
        <w:jc w:val="center"/>
        <w:rPr>
          <w:rFonts w:hint="eastAsia" w:ascii="黑体" w:hAnsi="黑体" w:eastAsia="黑体"/>
          <w:sz w:val="44"/>
          <w:szCs w:val="44"/>
          <w:highlight w:val="none"/>
          <w:lang w:val="en-US" w:eastAsia="zh-CN"/>
        </w:rPr>
      </w:pPr>
    </w:p>
    <w:p w14:paraId="74C7725D">
      <w:pPr>
        <w:jc w:val="center"/>
        <w:rPr>
          <w:rFonts w:hint="eastAsia" w:ascii="黑体" w:hAnsi="黑体" w:eastAsia="黑体"/>
          <w:sz w:val="44"/>
          <w:szCs w:val="44"/>
          <w:highlight w:val="none"/>
          <w:lang w:val="en-US" w:eastAsia="zh-CN"/>
        </w:rPr>
      </w:pPr>
    </w:p>
    <w:p w14:paraId="4517BA33">
      <w:pPr>
        <w:jc w:val="center"/>
        <w:rPr>
          <w:rFonts w:hint="eastAsia" w:ascii="黑体" w:hAnsi="黑体" w:eastAsia="黑体"/>
          <w:sz w:val="44"/>
          <w:szCs w:val="44"/>
          <w:highlight w:val="none"/>
          <w:lang w:val="en-US" w:eastAsia="zh-CN"/>
        </w:rPr>
      </w:pPr>
    </w:p>
    <w:p w14:paraId="5192E61F">
      <w:pPr>
        <w:jc w:val="center"/>
        <w:rPr>
          <w:rFonts w:hint="eastAsia" w:ascii="黑体" w:hAnsi="黑体" w:eastAsia="黑体"/>
          <w:sz w:val="44"/>
          <w:szCs w:val="44"/>
          <w:highlight w:val="none"/>
          <w:lang w:val="en-US" w:eastAsia="zh-CN"/>
        </w:rPr>
      </w:pPr>
    </w:p>
    <w:p w14:paraId="69F6674F">
      <w:pPr>
        <w:jc w:val="center"/>
        <w:rPr>
          <w:rFonts w:hint="eastAsia" w:ascii="黑体" w:hAnsi="黑体" w:eastAsia="黑体"/>
          <w:sz w:val="44"/>
          <w:szCs w:val="44"/>
          <w:highlight w:val="none"/>
          <w:lang w:val="en-US" w:eastAsia="zh-CN"/>
        </w:rPr>
      </w:pPr>
    </w:p>
    <w:p w14:paraId="5EED6FAE">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磐石市黑石镇人民政府2025年部门预算</w:t>
      </w:r>
    </w:p>
    <w:p w14:paraId="77834500">
      <w:pPr>
        <w:jc w:val="center"/>
        <w:rPr>
          <w:rFonts w:hint="eastAsia" w:ascii="黑体" w:hAnsi="黑体" w:eastAsia="黑体"/>
          <w:sz w:val="44"/>
          <w:szCs w:val="44"/>
          <w:highlight w:val="none"/>
        </w:rPr>
      </w:pPr>
    </w:p>
    <w:p w14:paraId="4C1DC9FA">
      <w:pPr>
        <w:jc w:val="center"/>
        <w:rPr>
          <w:rFonts w:hint="eastAsia" w:ascii="黑体" w:hAnsi="黑体" w:eastAsia="黑体"/>
          <w:sz w:val="44"/>
          <w:szCs w:val="44"/>
          <w:highlight w:val="none"/>
        </w:rPr>
      </w:pPr>
    </w:p>
    <w:p w14:paraId="53FA77DC">
      <w:pPr>
        <w:jc w:val="center"/>
        <w:rPr>
          <w:rFonts w:hint="eastAsia" w:ascii="黑体" w:hAnsi="黑体" w:eastAsia="黑体"/>
          <w:sz w:val="44"/>
          <w:szCs w:val="44"/>
          <w:highlight w:val="none"/>
        </w:rPr>
      </w:pPr>
    </w:p>
    <w:p w14:paraId="40CCDE21">
      <w:pPr>
        <w:jc w:val="center"/>
        <w:rPr>
          <w:rFonts w:hint="eastAsia" w:ascii="黑体" w:hAnsi="黑体" w:eastAsia="黑体"/>
          <w:sz w:val="44"/>
          <w:szCs w:val="44"/>
          <w:highlight w:val="none"/>
        </w:rPr>
      </w:pPr>
    </w:p>
    <w:p w14:paraId="6A7F5ADE">
      <w:pPr>
        <w:jc w:val="center"/>
        <w:rPr>
          <w:rFonts w:hint="eastAsia" w:ascii="黑体" w:hAnsi="黑体" w:eastAsia="黑体"/>
          <w:sz w:val="44"/>
          <w:szCs w:val="44"/>
          <w:highlight w:val="none"/>
        </w:rPr>
      </w:pPr>
    </w:p>
    <w:p w14:paraId="0DE06B2E">
      <w:pPr>
        <w:jc w:val="center"/>
        <w:rPr>
          <w:rFonts w:hint="eastAsia" w:ascii="黑体" w:hAnsi="黑体" w:eastAsia="黑体"/>
          <w:sz w:val="44"/>
          <w:szCs w:val="44"/>
          <w:highlight w:val="none"/>
        </w:rPr>
      </w:pPr>
    </w:p>
    <w:p w14:paraId="0A986FAC">
      <w:pPr>
        <w:jc w:val="center"/>
        <w:rPr>
          <w:rFonts w:hint="eastAsia" w:ascii="黑体" w:hAnsi="黑体" w:eastAsia="黑体"/>
          <w:sz w:val="44"/>
          <w:szCs w:val="44"/>
          <w:highlight w:val="none"/>
        </w:rPr>
      </w:pPr>
    </w:p>
    <w:p w14:paraId="61E1B4FA">
      <w:pPr>
        <w:jc w:val="center"/>
        <w:rPr>
          <w:rFonts w:hint="eastAsia" w:ascii="黑体" w:hAnsi="黑体" w:eastAsia="黑体"/>
          <w:sz w:val="44"/>
          <w:szCs w:val="44"/>
          <w:highlight w:val="none"/>
        </w:rPr>
      </w:pPr>
    </w:p>
    <w:p w14:paraId="14CDB9C3">
      <w:pPr>
        <w:jc w:val="center"/>
        <w:rPr>
          <w:rFonts w:hint="eastAsia" w:ascii="黑体" w:hAnsi="黑体" w:eastAsia="黑体"/>
          <w:sz w:val="44"/>
          <w:szCs w:val="44"/>
          <w:highlight w:val="none"/>
        </w:rPr>
      </w:pPr>
    </w:p>
    <w:p w14:paraId="7048A7AD">
      <w:pPr>
        <w:jc w:val="center"/>
        <w:rPr>
          <w:rFonts w:hint="eastAsia" w:ascii="黑体" w:hAnsi="黑体" w:eastAsia="黑体"/>
          <w:sz w:val="44"/>
          <w:szCs w:val="44"/>
          <w:highlight w:val="none"/>
        </w:rPr>
      </w:pPr>
    </w:p>
    <w:p w14:paraId="625302E1">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二〇二五年二月五日</w:t>
      </w:r>
    </w:p>
    <w:p w14:paraId="4A6E1DDB">
      <w:pPr>
        <w:jc w:val="center"/>
        <w:rPr>
          <w:rFonts w:hint="eastAsia" w:ascii="黑体" w:hAnsi="黑体" w:eastAsia="黑体"/>
          <w:sz w:val="44"/>
          <w:szCs w:val="44"/>
          <w:highlight w:val="none"/>
        </w:rPr>
      </w:pPr>
    </w:p>
    <w:p w14:paraId="4EA57B5E">
      <w:pPr>
        <w:jc w:val="center"/>
        <w:rPr>
          <w:rFonts w:hint="eastAsia" w:ascii="黑体" w:hAnsi="黑体" w:eastAsia="黑体"/>
          <w:sz w:val="44"/>
          <w:szCs w:val="44"/>
          <w:highlight w:val="none"/>
        </w:rPr>
      </w:pPr>
    </w:p>
    <w:p w14:paraId="30A98FA4">
      <w:pPr>
        <w:jc w:val="center"/>
        <w:rPr>
          <w:rFonts w:hint="eastAsia" w:ascii="黑体" w:hAnsi="黑体" w:eastAsia="黑体"/>
          <w:sz w:val="44"/>
          <w:szCs w:val="44"/>
          <w:highlight w:val="none"/>
        </w:rPr>
      </w:pPr>
    </w:p>
    <w:p w14:paraId="0FAF7E7A">
      <w:pPr>
        <w:jc w:val="center"/>
        <w:rPr>
          <w:rFonts w:hint="eastAsia" w:ascii="黑体" w:hAnsi="黑体" w:eastAsia="黑体"/>
          <w:sz w:val="44"/>
          <w:szCs w:val="44"/>
          <w:highlight w:val="none"/>
        </w:rPr>
      </w:pPr>
    </w:p>
    <w:p w14:paraId="32BB9B59">
      <w:pPr>
        <w:jc w:val="center"/>
        <w:rPr>
          <w:rFonts w:hint="eastAsia" w:ascii="黑体" w:hAnsi="黑体" w:eastAsia="黑体"/>
          <w:sz w:val="44"/>
          <w:szCs w:val="44"/>
          <w:highlight w:val="none"/>
        </w:rPr>
      </w:pPr>
    </w:p>
    <w:p w14:paraId="06E4AEC4">
      <w:pPr>
        <w:jc w:val="center"/>
        <w:rPr>
          <w:rFonts w:hint="eastAsia" w:ascii="黑体" w:hAnsi="黑体" w:eastAsia="黑体"/>
          <w:sz w:val="44"/>
          <w:szCs w:val="44"/>
          <w:highlight w:val="none"/>
        </w:rPr>
      </w:pPr>
    </w:p>
    <w:p w14:paraId="5A9ADDEC">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磐石市黑石镇人民政府202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18BE304A">
      <w:pPr>
        <w:jc w:val="center"/>
        <w:rPr>
          <w:rFonts w:hint="eastAsia" w:ascii="黑体" w:hAnsi="黑体" w:eastAsia="黑体"/>
          <w:sz w:val="44"/>
          <w:szCs w:val="44"/>
          <w:highlight w:val="none"/>
        </w:rPr>
      </w:pPr>
      <w:r>
        <w:rPr>
          <w:rFonts w:hint="eastAsia" w:ascii="黑体" w:hAnsi="黑体" w:eastAsia="黑体"/>
          <w:sz w:val="44"/>
          <w:szCs w:val="44"/>
          <w:highlight w:val="none"/>
        </w:rPr>
        <w:tab/>
      </w:r>
      <w:r>
        <w:rPr>
          <w:rFonts w:hint="eastAsia" w:ascii="黑体" w:hAnsi="黑体" w:eastAsia="黑体"/>
          <w:sz w:val="44"/>
          <w:szCs w:val="44"/>
          <w:highlight w:val="none"/>
        </w:rPr>
        <w:t>目  录</w:t>
      </w:r>
    </w:p>
    <w:p w14:paraId="6B2C250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414D18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7C1EBCBA">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7797E94">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774201F7">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525D8955">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119EFD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F750D9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E9961C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04AD8B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77853C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6DFC86D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1177A2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1AF062D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12A3AC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FD05BB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347B70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7D2C9092">
      <w:pPr>
        <w:rPr>
          <w:rFonts w:ascii="仿宋" w:hAnsi="仿宋" w:eastAsia="仿宋"/>
          <w:sz w:val="32"/>
          <w:szCs w:val="32"/>
          <w:highlight w:val="none"/>
        </w:rPr>
      </w:pPr>
    </w:p>
    <w:p w14:paraId="27E3BF32">
      <w:pPr>
        <w:rPr>
          <w:rFonts w:ascii="仿宋" w:hAnsi="仿宋" w:eastAsia="仿宋"/>
          <w:sz w:val="32"/>
          <w:szCs w:val="32"/>
          <w:highlight w:val="none"/>
        </w:rPr>
      </w:pPr>
    </w:p>
    <w:p w14:paraId="7EA8AE46">
      <w:pPr>
        <w:rPr>
          <w:rFonts w:ascii="仿宋" w:hAnsi="仿宋" w:eastAsia="仿宋"/>
          <w:sz w:val="32"/>
          <w:szCs w:val="32"/>
          <w:highlight w:val="none"/>
        </w:rPr>
      </w:pPr>
    </w:p>
    <w:p w14:paraId="6DBF5A5B">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24327B8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504F310">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31227E70">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磐石市黑石镇人民政府</w:t>
      </w:r>
    </w:p>
    <w:p w14:paraId="33935D30">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1984</w:t>
      </w:r>
      <w:r>
        <w:rPr>
          <w:rFonts w:hint="eastAsia" w:ascii="仿宋" w:hAnsi="仿宋" w:eastAsia="仿宋"/>
          <w:bCs/>
          <w:kern w:val="0"/>
          <w:sz w:val="32"/>
          <w:szCs w:val="32"/>
          <w:highlight w:val="none"/>
        </w:rPr>
        <w:t>年</w:t>
      </w:r>
    </w:p>
    <w:p w14:paraId="450C54B3">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黑石镇党委是镇各类组织、上级部门延伸机构和各项工作的领导核心，对镇经济、政治、文化、社会、生态文明建设实行全面领导，对镇党的建设和乡村振兴全面负责；黑石镇政府根据镇经济社会发展的特点和资源禀赋，确定功能定位，加快职能转变步伐，推进区域发展。磐石市黑石镇综合服务中心承担农业（畜牧业）、自然资源、水利、文化、体育、劳动和社会保障、卫生健康、退役军人服务保障等服务工作；负责行政审批服务窗口具体事务性工作；完成党委、政府交办的其他任务。</w:t>
      </w:r>
    </w:p>
    <w:p w14:paraId="6ADCEAAC">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主要职能：参政议政   民主监督   政治协商</w:t>
      </w:r>
    </w:p>
    <w:p w14:paraId="60BBD359">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14:paraId="34B853FF">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18BD57D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sz w:val="32"/>
          <w:szCs w:val="32"/>
          <w:lang w:val="en-US" w:eastAsia="zh-CN"/>
        </w:rPr>
        <w:t>根据机构改革要求，</w:t>
      </w:r>
      <w:r>
        <w:rPr>
          <w:rFonts w:hint="eastAsia" w:ascii="仿宋" w:hAnsi="仿宋" w:eastAsia="仿宋"/>
          <w:sz w:val="32"/>
          <w:szCs w:val="32"/>
          <w:lang w:eastAsia="zh-CN"/>
        </w:rPr>
        <w:t>黑石</w:t>
      </w:r>
      <w:r>
        <w:rPr>
          <w:rFonts w:ascii="仿宋" w:hAnsi="仿宋" w:eastAsia="仿宋"/>
          <w:sz w:val="32"/>
          <w:szCs w:val="32"/>
        </w:rPr>
        <w:t>镇党委、政府</w:t>
      </w:r>
      <w:r>
        <w:rPr>
          <w:rFonts w:hint="eastAsia" w:ascii="仿宋" w:hAnsi="仿宋" w:eastAsia="仿宋"/>
          <w:sz w:val="32"/>
          <w:szCs w:val="32"/>
          <w:lang w:val="en-US" w:eastAsia="zh-CN"/>
        </w:rPr>
        <w:t>下设8个</w:t>
      </w:r>
      <w:r>
        <w:rPr>
          <w:rFonts w:ascii="仿宋" w:hAnsi="仿宋" w:eastAsia="仿宋"/>
          <w:sz w:val="32"/>
          <w:szCs w:val="32"/>
        </w:rPr>
        <w:t>综合性办事机构</w:t>
      </w:r>
      <w:r>
        <w:rPr>
          <w:rFonts w:hint="eastAsia" w:ascii="仿宋" w:hAnsi="仿宋" w:eastAsia="仿宋"/>
          <w:sz w:val="32"/>
          <w:szCs w:val="32"/>
          <w:lang w:val="en-US" w:eastAsia="zh-CN"/>
        </w:rPr>
        <w:t>并已完成挂牌工作，分别是</w:t>
      </w:r>
      <w:r>
        <w:rPr>
          <w:rFonts w:ascii="仿宋" w:hAnsi="仿宋" w:eastAsia="仿宋"/>
          <w:sz w:val="32"/>
          <w:szCs w:val="32"/>
        </w:rPr>
        <w:t>综合办公室</w:t>
      </w:r>
      <w:r>
        <w:rPr>
          <w:rFonts w:hint="eastAsia" w:ascii="仿宋" w:hAnsi="仿宋" w:eastAsia="仿宋"/>
          <w:sz w:val="32"/>
          <w:szCs w:val="32"/>
          <w:lang w:eastAsia="zh-CN"/>
        </w:rPr>
        <w:t>、</w:t>
      </w:r>
      <w:r>
        <w:rPr>
          <w:rFonts w:ascii="仿宋" w:hAnsi="仿宋" w:eastAsia="仿宋"/>
          <w:sz w:val="32"/>
          <w:szCs w:val="32"/>
        </w:rPr>
        <w:t>党建工作办公室</w:t>
      </w:r>
      <w:r>
        <w:rPr>
          <w:rFonts w:hint="eastAsia" w:ascii="仿宋" w:hAnsi="仿宋" w:eastAsia="仿宋"/>
          <w:sz w:val="32"/>
          <w:szCs w:val="32"/>
          <w:lang w:eastAsia="zh-CN"/>
        </w:rPr>
        <w:t>、</w:t>
      </w:r>
      <w:r>
        <w:rPr>
          <w:rFonts w:ascii="仿宋" w:hAnsi="仿宋" w:eastAsia="仿宋"/>
          <w:sz w:val="32"/>
          <w:szCs w:val="32"/>
        </w:rPr>
        <w:t>平安建设办公室</w:t>
      </w:r>
      <w:r>
        <w:rPr>
          <w:rFonts w:hint="eastAsia" w:ascii="仿宋" w:hAnsi="仿宋" w:eastAsia="仿宋"/>
          <w:sz w:val="32"/>
          <w:szCs w:val="32"/>
          <w:lang w:eastAsia="zh-CN"/>
        </w:rPr>
        <w:t>、</w:t>
      </w:r>
      <w:r>
        <w:rPr>
          <w:rFonts w:ascii="仿宋" w:hAnsi="仿宋" w:eastAsia="仿宋"/>
          <w:sz w:val="32"/>
          <w:szCs w:val="32"/>
        </w:rPr>
        <w:t>社会事务办公室</w:t>
      </w:r>
      <w:r>
        <w:rPr>
          <w:rFonts w:hint="eastAsia" w:ascii="仿宋" w:hAnsi="仿宋" w:eastAsia="仿宋"/>
          <w:sz w:val="32"/>
          <w:szCs w:val="32"/>
          <w:lang w:eastAsia="zh-CN"/>
        </w:rPr>
        <w:t>、</w:t>
      </w:r>
      <w:r>
        <w:rPr>
          <w:rFonts w:ascii="仿宋" w:hAnsi="仿宋" w:eastAsia="仿宋"/>
          <w:sz w:val="32"/>
          <w:szCs w:val="32"/>
        </w:rPr>
        <w:t>农业农村办公室</w:t>
      </w:r>
      <w:r>
        <w:rPr>
          <w:rFonts w:hint="eastAsia" w:ascii="仿宋" w:hAnsi="仿宋" w:eastAsia="仿宋"/>
          <w:sz w:val="32"/>
          <w:szCs w:val="32"/>
        </w:rPr>
        <w:t>（扶贫开发办公室）</w:t>
      </w:r>
      <w:r>
        <w:rPr>
          <w:rFonts w:hint="eastAsia" w:ascii="仿宋" w:hAnsi="仿宋" w:eastAsia="仿宋"/>
          <w:sz w:val="32"/>
          <w:szCs w:val="32"/>
          <w:lang w:eastAsia="zh-CN"/>
        </w:rPr>
        <w:t>、</w:t>
      </w:r>
      <w:r>
        <w:rPr>
          <w:rFonts w:ascii="仿宋" w:hAnsi="仿宋" w:eastAsia="仿宋"/>
          <w:sz w:val="32"/>
          <w:szCs w:val="32"/>
        </w:rPr>
        <w:t>综合行政执法办公室</w:t>
      </w:r>
      <w:r>
        <w:rPr>
          <w:rFonts w:hint="eastAsia" w:ascii="仿宋" w:hAnsi="仿宋" w:eastAsia="仿宋"/>
          <w:sz w:val="32"/>
          <w:szCs w:val="32"/>
          <w:lang w:eastAsia="zh-CN"/>
        </w:rPr>
        <w:t>、</w:t>
      </w:r>
      <w:r>
        <w:rPr>
          <w:rFonts w:hint="eastAsia" w:ascii="仿宋" w:hAnsi="仿宋" w:eastAsia="仿宋"/>
          <w:sz w:val="32"/>
          <w:szCs w:val="32"/>
        </w:rPr>
        <w:t>村镇规划建设管理办公室</w:t>
      </w:r>
      <w:r>
        <w:rPr>
          <w:rFonts w:hint="eastAsia" w:ascii="仿宋" w:hAnsi="仿宋" w:eastAsia="仿宋"/>
          <w:sz w:val="32"/>
          <w:szCs w:val="32"/>
          <w:lang w:val="en-US" w:eastAsia="zh-CN"/>
        </w:rPr>
        <w:t>和</w:t>
      </w:r>
      <w:r>
        <w:rPr>
          <w:rFonts w:hint="eastAsia" w:ascii="仿宋" w:hAnsi="仿宋" w:eastAsia="仿宋"/>
          <w:sz w:val="32"/>
          <w:szCs w:val="32"/>
        </w:rPr>
        <w:t>应急管理办公室。</w:t>
      </w:r>
      <w:r>
        <w:rPr>
          <w:rFonts w:ascii="仿宋" w:hAnsi="仿宋" w:eastAsia="仿宋"/>
          <w:sz w:val="32"/>
          <w:szCs w:val="32"/>
        </w:rPr>
        <w:t>镇人大、纪检监察、人武、工会、共青团、妇联等组织按有关规定设置并开展工作</w:t>
      </w:r>
      <w:r>
        <w:rPr>
          <w:rFonts w:hint="eastAsia" w:ascii="仿宋" w:hAnsi="仿宋" w:eastAsia="仿宋"/>
          <w:kern w:val="0"/>
          <w:szCs w:val="32"/>
          <w:highlight w:val="none"/>
        </w:rPr>
        <w:t>；</w:t>
      </w:r>
    </w:p>
    <w:p w14:paraId="372F769F">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60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71</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11</w:t>
      </w:r>
      <w:r>
        <w:rPr>
          <w:rFonts w:hint="eastAsia" w:ascii="仿宋" w:hAnsi="仿宋" w:eastAsia="仿宋"/>
          <w:kern w:val="0"/>
          <w:szCs w:val="32"/>
          <w:highlight w:val="none"/>
        </w:rPr>
        <w:t>个。</w:t>
      </w:r>
    </w:p>
    <w:p w14:paraId="54342B71">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B56AB11">
      <w:pPr>
        <w:jc w:val="left"/>
        <w:rPr>
          <w:rFonts w:ascii="仿宋" w:hAnsi="仿宋" w:eastAsia="仿宋"/>
          <w:sz w:val="32"/>
          <w:szCs w:val="32"/>
          <w:highlight w:val="none"/>
        </w:rPr>
      </w:pPr>
    </w:p>
    <w:p w14:paraId="08C9B802">
      <w:pPr>
        <w:jc w:val="left"/>
        <w:rPr>
          <w:rFonts w:ascii="仿宋" w:hAnsi="仿宋" w:eastAsia="仿宋"/>
          <w:sz w:val="32"/>
          <w:szCs w:val="32"/>
          <w:highlight w:val="none"/>
        </w:rPr>
      </w:pPr>
    </w:p>
    <w:p w14:paraId="0FDF39A2">
      <w:pPr>
        <w:jc w:val="left"/>
        <w:rPr>
          <w:rFonts w:ascii="仿宋" w:hAnsi="仿宋" w:eastAsia="仿宋"/>
          <w:sz w:val="32"/>
          <w:szCs w:val="32"/>
          <w:highlight w:val="none"/>
        </w:rPr>
      </w:pPr>
    </w:p>
    <w:p w14:paraId="24E8C3BA">
      <w:pPr>
        <w:jc w:val="left"/>
        <w:rPr>
          <w:rFonts w:ascii="仿宋" w:hAnsi="仿宋" w:eastAsia="仿宋"/>
          <w:sz w:val="32"/>
          <w:szCs w:val="32"/>
          <w:highlight w:val="none"/>
        </w:rPr>
      </w:pPr>
    </w:p>
    <w:p w14:paraId="259DBA56">
      <w:pPr>
        <w:jc w:val="left"/>
        <w:rPr>
          <w:rFonts w:ascii="仿宋" w:hAnsi="仿宋" w:eastAsia="仿宋"/>
          <w:sz w:val="32"/>
          <w:szCs w:val="32"/>
          <w:highlight w:val="none"/>
        </w:rPr>
      </w:pPr>
    </w:p>
    <w:p w14:paraId="38751E4B">
      <w:pPr>
        <w:jc w:val="left"/>
        <w:rPr>
          <w:rFonts w:ascii="仿宋" w:hAnsi="仿宋" w:eastAsia="仿宋"/>
          <w:sz w:val="32"/>
          <w:szCs w:val="32"/>
          <w:highlight w:val="none"/>
        </w:rPr>
      </w:pPr>
    </w:p>
    <w:p w14:paraId="0BC75B15">
      <w:pPr>
        <w:jc w:val="left"/>
        <w:rPr>
          <w:rFonts w:ascii="仿宋" w:hAnsi="仿宋" w:eastAsia="仿宋"/>
          <w:sz w:val="32"/>
          <w:szCs w:val="32"/>
          <w:highlight w:val="none"/>
        </w:rPr>
      </w:pPr>
    </w:p>
    <w:p w14:paraId="61C495FF">
      <w:pPr>
        <w:jc w:val="center"/>
        <w:rPr>
          <w:rFonts w:hint="eastAsia" w:ascii="黑体" w:hAnsi="黑体" w:eastAsia="黑体"/>
          <w:sz w:val="32"/>
          <w:szCs w:val="32"/>
          <w:highlight w:val="none"/>
        </w:rPr>
      </w:pPr>
    </w:p>
    <w:p w14:paraId="6A4E3742">
      <w:pPr>
        <w:jc w:val="center"/>
        <w:rPr>
          <w:rFonts w:hint="eastAsia" w:ascii="黑体" w:hAnsi="黑体" w:eastAsia="黑体"/>
          <w:sz w:val="32"/>
          <w:szCs w:val="32"/>
          <w:highlight w:val="none"/>
        </w:rPr>
      </w:pPr>
    </w:p>
    <w:p w14:paraId="2DBDC212">
      <w:pPr>
        <w:jc w:val="center"/>
        <w:rPr>
          <w:rFonts w:hint="eastAsia" w:ascii="黑体" w:hAnsi="黑体" w:eastAsia="黑体"/>
          <w:sz w:val="32"/>
          <w:szCs w:val="32"/>
          <w:highlight w:val="none"/>
        </w:rPr>
      </w:pPr>
    </w:p>
    <w:p w14:paraId="160FED3D">
      <w:pPr>
        <w:jc w:val="center"/>
        <w:rPr>
          <w:rFonts w:hint="eastAsia" w:ascii="黑体" w:hAnsi="黑体" w:eastAsia="黑体"/>
          <w:sz w:val="32"/>
          <w:szCs w:val="32"/>
          <w:highlight w:val="none"/>
        </w:rPr>
      </w:pPr>
    </w:p>
    <w:p w14:paraId="6C8714C6">
      <w:pPr>
        <w:jc w:val="center"/>
        <w:rPr>
          <w:rFonts w:hint="eastAsia" w:ascii="黑体" w:hAnsi="黑体" w:eastAsia="黑体"/>
          <w:sz w:val="32"/>
          <w:szCs w:val="32"/>
          <w:highlight w:val="none"/>
        </w:rPr>
      </w:pPr>
    </w:p>
    <w:p w14:paraId="2D9C33B0">
      <w:pPr>
        <w:jc w:val="center"/>
        <w:rPr>
          <w:rFonts w:hint="eastAsia" w:ascii="黑体" w:hAnsi="黑体" w:eastAsia="黑体"/>
          <w:sz w:val="32"/>
          <w:szCs w:val="32"/>
          <w:highlight w:val="none"/>
        </w:rPr>
      </w:pPr>
    </w:p>
    <w:p w14:paraId="379CD68B">
      <w:pPr>
        <w:jc w:val="center"/>
        <w:rPr>
          <w:rFonts w:hint="eastAsia" w:ascii="黑体" w:hAnsi="黑体" w:eastAsia="黑体"/>
          <w:sz w:val="32"/>
          <w:szCs w:val="32"/>
          <w:highlight w:val="none"/>
        </w:rPr>
      </w:pPr>
    </w:p>
    <w:p w14:paraId="3ECF3B92">
      <w:pPr>
        <w:jc w:val="center"/>
        <w:rPr>
          <w:rFonts w:hint="eastAsia" w:ascii="黑体" w:hAnsi="黑体" w:eastAsia="黑体"/>
          <w:sz w:val="32"/>
          <w:szCs w:val="32"/>
          <w:highlight w:val="none"/>
        </w:rPr>
      </w:pPr>
    </w:p>
    <w:p w14:paraId="2E83E97D">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A5CCC1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605318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72D6D124">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 xml:space="preserve">09万元，比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1088.57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229.48</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单位按照上级要求，树立过紧日子思想，厉行节约，减少经费支出</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3963C1DD">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B520726">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09万元，其中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762.5万元，占88.76%；上年结转96.59万元，占11.24%。本年收入中，一般公共预算</w:t>
      </w:r>
      <w:r>
        <w:rPr>
          <w:rFonts w:hint="eastAsia" w:ascii="仿宋" w:hAnsi="仿宋" w:eastAsia="仿宋"/>
          <w:sz w:val="32"/>
          <w:szCs w:val="32"/>
          <w:highlight w:val="none"/>
        </w:rPr>
        <w:t>财政拨款收入859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09万元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51A8567C">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16A6AD2D">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09万元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735.52</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85.62</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123.57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14.38</w:t>
      </w:r>
      <w:r>
        <w:rPr>
          <w:rFonts w:hint="eastAsia" w:ascii="仿宋" w:hAnsi="仿宋" w:eastAsia="仿宋"/>
          <w:sz w:val="32"/>
          <w:szCs w:val="32"/>
          <w:highlight w:val="none"/>
          <w:lang w:eastAsia="zh-CN"/>
        </w:rPr>
        <w:t>%。</w:t>
      </w:r>
    </w:p>
    <w:p w14:paraId="7B9F8431">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6802C509">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09万元，其中：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762.5万元，上年结转96.59万元。支出包括：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567.01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105.81万元，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30.83</w:t>
      </w:r>
      <w:r>
        <w:rPr>
          <w:rFonts w:hint="eastAsia" w:ascii="仿宋" w:hAnsi="仿宋" w:eastAsia="仿宋"/>
          <w:sz w:val="32"/>
          <w:szCs w:val="32"/>
          <w:highlight w:val="none"/>
        </w:rPr>
        <w:t>万元，城乡社区支出</w:t>
      </w:r>
      <w:r>
        <w:rPr>
          <w:rFonts w:hint="eastAsia" w:ascii="仿宋" w:hAnsi="仿宋" w:eastAsia="仿宋"/>
          <w:sz w:val="32"/>
          <w:szCs w:val="32"/>
          <w:highlight w:val="none"/>
          <w:lang w:val="en-US" w:eastAsia="zh-CN"/>
        </w:rPr>
        <w:t>24.19万元，农林水支出78.47万元，</w:t>
      </w:r>
      <w:r>
        <w:rPr>
          <w:rFonts w:hint="eastAsia" w:ascii="仿宋" w:hAnsi="仿宋" w:eastAsia="仿宋"/>
          <w:sz w:val="32"/>
          <w:szCs w:val="32"/>
          <w:highlight w:val="none"/>
        </w:rPr>
        <w:t>住房保障支出</w:t>
      </w:r>
      <w:r>
        <w:rPr>
          <w:rFonts w:hint="eastAsia" w:ascii="仿宋" w:hAnsi="仿宋" w:eastAsia="仿宋"/>
          <w:sz w:val="32"/>
          <w:szCs w:val="32"/>
          <w:highlight w:val="none"/>
          <w:lang w:val="en-US" w:eastAsia="zh-CN"/>
        </w:rPr>
        <w:t>52.78</w:t>
      </w:r>
      <w:r>
        <w:rPr>
          <w:rFonts w:hint="eastAsia" w:ascii="仿宋" w:hAnsi="仿宋" w:eastAsia="仿宋"/>
          <w:sz w:val="32"/>
          <w:szCs w:val="32"/>
          <w:highlight w:val="none"/>
        </w:rPr>
        <w:t>万元。</w:t>
      </w:r>
    </w:p>
    <w:p w14:paraId="1443C196">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65FDCD5">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年一般公共预算当年拨款859</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09万元，其中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735.52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85.62</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123.57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14.38</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670.03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91.1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65.49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w:t>
      </w:r>
      <w:r>
        <w:rPr>
          <w:rFonts w:hint="eastAsia" w:ascii="仿宋" w:hAnsi="仿宋" w:eastAsia="仿宋"/>
          <w:sz w:val="32"/>
          <w:szCs w:val="32"/>
          <w:highlight w:val="none"/>
        </w:rPr>
        <w:t>%。</w:t>
      </w:r>
    </w:p>
    <w:p w14:paraId="071496A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567.01万元，占66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职工开资、维持单位运转经费等支出。</w:t>
      </w:r>
    </w:p>
    <w:p w14:paraId="2FDF31C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社会保障和就业（类）支出105.81万元，占12.32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缴纳职工社会保险等。</w:t>
      </w:r>
    </w:p>
    <w:p w14:paraId="386651F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卫生健康（类）支出30.83万元，占3.59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缴纳职工医疗保险等。</w:t>
      </w:r>
    </w:p>
    <w:p w14:paraId="1942F3D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城乡社区</w:t>
      </w:r>
      <w:r>
        <w:rPr>
          <w:rFonts w:hint="eastAsia" w:ascii="仿宋" w:hAnsi="仿宋" w:eastAsia="仿宋"/>
          <w:sz w:val="32"/>
          <w:szCs w:val="32"/>
          <w:highlight w:val="none"/>
          <w:lang w:eastAsia="zh-CN"/>
        </w:rPr>
        <w:t>（类）</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24.19万元，占2.82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小城镇建设等。</w:t>
      </w:r>
    </w:p>
    <w:p w14:paraId="1DE2AB0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农林水（类）支出78.47万元，占9.13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村级运转经费、美丽乡村建设等。</w:t>
      </w:r>
    </w:p>
    <w:p w14:paraId="6DCA5FD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住房保障（类）支出52.78万元，占6.14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缴纳职工住房公积金。</w:t>
      </w:r>
    </w:p>
    <w:p w14:paraId="34B08955">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72B0B2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2025年一般公共预算基本支出735.52万元，其中：</w:t>
      </w:r>
    </w:p>
    <w:p w14:paraId="4E953E75">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670.03</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C39BA2C">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65.49</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10A20C34">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5AFD76F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12</w:t>
      </w:r>
      <w:r>
        <w:rPr>
          <w:rFonts w:hint="eastAsia" w:ascii="仿宋" w:hAnsi="仿宋" w:eastAsia="仿宋"/>
          <w:kern w:val="0"/>
          <w:sz w:val="32"/>
          <w:szCs w:val="32"/>
          <w:highlight w:val="none"/>
        </w:rPr>
        <w:t>万元。其中：</w:t>
      </w:r>
    </w:p>
    <w:p w14:paraId="29CDF14E">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51E37AA1">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32CA4D6B">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79A2D13B">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12</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7</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12</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本年无需购买公车</w:t>
      </w:r>
      <w:r>
        <w:rPr>
          <w:rFonts w:hint="eastAsia" w:ascii="仿宋" w:hAnsi="仿宋" w:eastAsia="仿宋"/>
          <w:kern w:val="0"/>
          <w:sz w:val="32"/>
          <w:szCs w:val="32"/>
          <w:highlight w:val="none"/>
        </w:rPr>
        <w:t>。</w:t>
      </w:r>
    </w:p>
    <w:p w14:paraId="5F3AB726">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175F5299">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417DFA76">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CC6E816">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31B809A9">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1EE9FD55">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42DE0386">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eastAsia="zh-CN"/>
        </w:rPr>
        <w:t>磐石市黑石镇综合服务中心</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567.01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w:t>
      </w:r>
      <w:r>
        <w:rPr>
          <w:rFonts w:hint="eastAsia" w:ascii="仿宋" w:hAnsi="仿宋" w:eastAsia="仿宋"/>
          <w:sz w:val="32"/>
          <w:szCs w:val="32"/>
          <w:highlight w:val="none"/>
          <w:lang w:val="en-US" w:eastAsia="zh-CN"/>
        </w:rPr>
        <w:t>24</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10.87</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职工工资上涨。</w:t>
      </w:r>
    </w:p>
    <w:p w14:paraId="0D6F8406">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7A5A6D3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4F73FD7A">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167A9779">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1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427B7943">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89061C8">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1895FDD5">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30.77</w:t>
      </w:r>
      <w:r>
        <w:rPr>
          <w:rFonts w:hint="eastAsia" w:ascii="仿宋" w:hAnsi="仿宋" w:eastAsia="仿宋"/>
          <w:sz w:val="32"/>
          <w:szCs w:val="32"/>
          <w:highlight w:val="none"/>
        </w:rPr>
        <w:t>万元。同时，将预算项目绩效目标进一步细化为绩效指标和指标值（附预算项目绩效目标申报表）。</w:t>
      </w:r>
    </w:p>
    <w:p w14:paraId="265298F8">
      <w:pPr>
        <w:jc w:val="left"/>
        <w:rPr>
          <w:rFonts w:ascii="仿宋" w:hAnsi="仿宋" w:eastAsia="仿宋"/>
          <w:sz w:val="32"/>
          <w:szCs w:val="32"/>
          <w:highlight w:val="none"/>
        </w:rPr>
      </w:pPr>
    </w:p>
    <w:p w14:paraId="17C614E4">
      <w:pPr>
        <w:jc w:val="center"/>
        <w:rPr>
          <w:rFonts w:ascii="仿宋" w:hAnsi="仿宋" w:eastAsia="仿宋"/>
          <w:sz w:val="32"/>
          <w:szCs w:val="32"/>
          <w:highlight w:val="none"/>
        </w:rPr>
      </w:pPr>
    </w:p>
    <w:p w14:paraId="4FE6711A">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009B62A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602BE1FD">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5CBD679">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2478DE8A">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3335D189">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06092A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11464A0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40866E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C1C777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EE2C07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57ADD3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3E49ADED">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50BE2FDF">
      <w:pPr>
        <w:ind w:firstLine="640" w:firstLineChars="200"/>
        <w:rPr>
          <w:rFonts w:ascii="仿宋_GB2312" w:eastAsia="仿宋_GB2312"/>
          <w:sz w:val="32"/>
          <w:szCs w:val="32"/>
          <w:highlight w:val="none"/>
        </w:rPr>
      </w:pPr>
    </w:p>
    <w:p w14:paraId="227FB99C">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AEC84E5">
      <w:pPr>
        <w:jc w:val="left"/>
        <w:rPr>
          <w:rFonts w:ascii="仿宋" w:hAnsi="仿宋" w:eastAsia="仿宋"/>
          <w:sz w:val="32"/>
          <w:szCs w:val="32"/>
          <w:highlight w:val="none"/>
        </w:rPr>
      </w:pPr>
    </w:p>
    <w:p w14:paraId="69BEAA6D">
      <w:pPr>
        <w:jc w:val="left"/>
        <w:rPr>
          <w:rFonts w:ascii="仿宋" w:hAnsi="仿宋" w:eastAsia="仿宋"/>
          <w:sz w:val="32"/>
          <w:szCs w:val="32"/>
          <w:highlight w:val="none"/>
        </w:rPr>
      </w:pPr>
    </w:p>
    <w:p w14:paraId="3AE290DB">
      <w:pPr>
        <w:jc w:val="center"/>
        <w:rPr>
          <w:rFonts w:hint="eastAsia" w:ascii="仿宋" w:hAnsi="仿宋" w:eastAsia="仿宋"/>
          <w:sz w:val="32"/>
          <w:szCs w:val="32"/>
          <w:highlight w:val="none"/>
        </w:rPr>
      </w:pPr>
    </w:p>
    <w:p w14:paraId="1C1766A0">
      <w:pPr>
        <w:jc w:val="center"/>
        <w:rPr>
          <w:rFonts w:hint="eastAsia" w:ascii="仿宋" w:hAnsi="仿宋" w:eastAsia="仿宋"/>
          <w:sz w:val="32"/>
          <w:szCs w:val="32"/>
          <w:highlight w:val="none"/>
        </w:rPr>
      </w:pPr>
    </w:p>
    <w:p w14:paraId="1C26EA86">
      <w:pPr>
        <w:jc w:val="center"/>
        <w:rPr>
          <w:rFonts w:hint="eastAsia" w:ascii="仿宋" w:hAnsi="仿宋" w:eastAsia="仿宋"/>
          <w:sz w:val="32"/>
          <w:szCs w:val="32"/>
          <w:highlight w:val="none"/>
        </w:rPr>
      </w:pPr>
    </w:p>
    <w:p w14:paraId="31563026">
      <w:pPr>
        <w:jc w:val="center"/>
        <w:rPr>
          <w:rFonts w:ascii="仿宋" w:hAnsi="仿宋" w:eastAsia="仿宋"/>
          <w:sz w:val="32"/>
          <w:szCs w:val="32"/>
          <w:highlight w:val="none"/>
        </w:rPr>
      </w:pPr>
      <w:bookmarkStart w:id="0" w:name="_GoBack"/>
      <w:bookmarkEnd w:id="0"/>
      <w:r>
        <w:rPr>
          <w:rFonts w:hint="eastAsia" w:ascii="仿宋" w:hAnsi="仿宋" w:eastAsia="仿宋"/>
          <w:sz w:val="32"/>
          <w:szCs w:val="32"/>
          <w:highlight w:val="none"/>
        </w:rPr>
        <w:t>第四部分  预算表格</w:t>
      </w:r>
    </w:p>
    <w:p w14:paraId="54915897">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0928FAC7">
      <w:pPr>
        <w:rPr>
          <w:rFonts w:ascii="仿宋" w:hAnsi="仿宋" w:eastAsia="仿宋"/>
          <w:sz w:val="32"/>
          <w:szCs w:val="32"/>
          <w:highlight w:val="none"/>
        </w:rPr>
      </w:pPr>
    </w:p>
    <w:p w14:paraId="6FDED03E">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5500BDA"/>
    <w:rsid w:val="070514CB"/>
    <w:rsid w:val="07C71E05"/>
    <w:rsid w:val="08190FFD"/>
    <w:rsid w:val="0A450E4E"/>
    <w:rsid w:val="0A7F599D"/>
    <w:rsid w:val="0B4115AF"/>
    <w:rsid w:val="0C633590"/>
    <w:rsid w:val="0C7C5D37"/>
    <w:rsid w:val="0D0F40E1"/>
    <w:rsid w:val="0D241245"/>
    <w:rsid w:val="0E0E4A27"/>
    <w:rsid w:val="0E235FAD"/>
    <w:rsid w:val="0E8D69FB"/>
    <w:rsid w:val="0E933B6E"/>
    <w:rsid w:val="0F4C4086"/>
    <w:rsid w:val="0FC65E97"/>
    <w:rsid w:val="10D9450A"/>
    <w:rsid w:val="112B3A0C"/>
    <w:rsid w:val="117169F8"/>
    <w:rsid w:val="11DF6BD5"/>
    <w:rsid w:val="12C62CA4"/>
    <w:rsid w:val="15DA5399"/>
    <w:rsid w:val="187E3884"/>
    <w:rsid w:val="18F97B94"/>
    <w:rsid w:val="191A0446"/>
    <w:rsid w:val="1B4A363A"/>
    <w:rsid w:val="1BC526EF"/>
    <w:rsid w:val="1C33473D"/>
    <w:rsid w:val="1C882350"/>
    <w:rsid w:val="1CDC1A5B"/>
    <w:rsid w:val="1F451F7A"/>
    <w:rsid w:val="20EF71F1"/>
    <w:rsid w:val="2323212D"/>
    <w:rsid w:val="232A616E"/>
    <w:rsid w:val="23A128D5"/>
    <w:rsid w:val="23FA4ECF"/>
    <w:rsid w:val="2527010D"/>
    <w:rsid w:val="26DC2BFA"/>
    <w:rsid w:val="27063D31"/>
    <w:rsid w:val="27742DDB"/>
    <w:rsid w:val="27747EDE"/>
    <w:rsid w:val="277B13CF"/>
    <w:rsid w:val="285B5D80"/>
    <w:rsid w:val="28753BF0"/>
    <w:rsid w:val="28AA47B7"/>
    <w:rsid w:val="28CB641B"/>
    <w:rsid w:val="29207EE3"/>
    <w:rsid w:val="2AB30A3D"/>
    <w:rsid w:val="2AC832F5"/>
    <w:rsid w:val="2D742D12"/>
    <w:rsid w:val="2DB21965"/>
    <w:rsid w:val="2DB7713C"/>
    <w:rsid w:val="2E3342C6"/>
    <w:rsid w:val="336867BA"/>
    <w:rsid w:val="344D4C9B"/>
    <w:rsid w:val="34D128EE"/>
    <w:rsid w:val="36273D08"/>
    <w:rsid w:val="37361A0B"/>
    <w:rsid w:val="38253B59"/>
    <w:rsid w:val="38487804"/>
    <w:rsid w:val="385B501F"/>
    <w:rsid w:val="38DE30B8"/>
    <w:rsid w:val="39284901"/>
    <w:rsid w:val="3A482539"/>
    <w:rsid w:val="3A915046"/>
    <w:rsid w:val="3BC824C5"/>
    <w:rsid w:val="3C330C58"/>
    <w:rsid w:val="3C4C15D1"/>
    <w:rsid w:val="3CEA5A8A"/>
    <w:rsid w:val="3D897F97"/>
    <w:rsid w:val="3DA7578C"/>
    <w:rsid w:val="3E8A3A89"/>
    <w:rsid w:val="3EB47508"/>
    <w:rsid w:val="3F597259"/>
    <w:rsid w:val="3F6B774D"/>
    <w:rsid w:val="3FA22B8E"/>
    <w:rsid w:val="4280767C"/>
    <w:rsid w:val="430260DD"/>
    <w:rsid w:val="442476FC"/>
    <w:rsid w:val="463D78EA"/>
    <w:rsid w:val="46C17DAD"/>
    <w:rsid w:val="46F64D5D"/>
    <w:rsid w:val="49B81F53"/>
    <w:rsid w:val="4A712751"/>
    <w:rsid w:val="4AAC7860"/>
    <w:rsid w:val="4D0265B8"/>
    <w:rsid w:val="4D8021B9"/>
    <w:rsid w:val="4DFF6777"/>
    <w:rsid w:val="4EB752BA"/>
    <w:rsid w:val="4ED6365B"/>
    <w:rsid w:val="4F735000"/>
    <w:rsid w:val="50F75E7E"/>
    <w:rsid w:val="51436F0F"/>
    <w:rsid w:val="51714DE5"/>
    <w:rsid w:val="51BB428B"/>
    <w:rsid w:val="51E90E1F"/>
    <w:rsid w:val="52DF1D28"/>
    <w:rsid w:val="53A4083B"/>
    <w:rsid w:val="54923E8D"/>
    <w:rsid w:val="54941844"/>
    <w:rsid w:val="5538455E"/>
    <w:rsid w:val="567F658B"/>
    <w:rsid w:val="56A94595"/>
    <w:rsid w:val="57CD3E75"/>
    <w:rsid w:val="580A299B"/>
    <w:rsid w:val="5B5D76B7"/>
    <w:rsid w:val="5B8E44C5"/>
    <w:rsid w:val="5C982767"/>
    <w:rsid w:val="5CD80EBE"/>
    <w:rsid w:val="5CFA751D"/>
    <w:rsid w:val="5CFD39E5"/>
    <w:rsid w:val="5DB8541C"/>
    <w:rsid w:val="5E221344"/>
    <w:rsid w:val="5E32788E"/>
    <w:rsid w:val="5E8F5162"/>
    <w:rsid w:val="5EEC30C1"/>
    <w:rsid w:val="5F094911"/>
    <w:rsid w:val="5FB128C2"/>
    <w:rsid w:val="60731B65"/>
    <w:rsid w:val="60D72763"/>
    <w:rsid w:val="61525EF8"/>
    <w:rsid w:val="62B666A5"/>
    <w:rsid w:val="62E15FE9"/>
    <w:rsid w:val="65255B39"/>
    <w:rsid w:val="659C7B1A"/>
    <w:rsid w:val="65E847CC"/>
    <w:rsid w:val="65EC1FDF"/>
    <w:rsid w:val="67286561"/>
    <w:rsid w:val="691F508E"/>
    <w:rsid w:val="6A340295"/>
    <w:rsid w:val="6A5666B8"/>
    <w:rsid w:val="6C626D3D"/>
    <w:rsid w:val="6DF0400D"/>
    <w:rsid w:val="6E5B22F8"/>
    <w:rsid w:val="6EBE6D14"/>
    <w:rsid w:val="6ED547AD"/>
    <w:rsid w:val="6F7C440F"/>
    <w:rsid w:val="70433914"/>
    <w:rsid w:val="70EF2762"/>
    <w:rsid w:val="71201EF9"/>
    <w:rsid w:val="716F5053"/>
    <w:rsid w:val="729E55FD"/>
    <w:rsid w:val="73D62900"/>
    <w:rsid w:val="73FA7C77"/>
    <w:rsid w:val="744F0BEE"/>
    <w:rsid w:val="74A55A8E"/>
    <w:rsid w:val="7539654A"/>
    <w:rsid w:val="75836739"/>
    <w:rsid w:val="75C64E50"/>
    <w:rsid w:val="76C753DE"/>
    <w:rsid w:val="76C775D8"/>
    <w:rsid w:val="76E00627"/>
    <w:rsid w:val="76F260C3"/>
    <w:rsid w:val="77322505"/>
    <w:rsid w:val="77FC6956"/>
    <w:rsid w:val="7A64282A"/>
    <w:rsid w:val="7A8D6ADA"/>
    <w:rsid w:val="7C9B6886"/>
    <w:rsid w:val="7DB366E4"/>
    <w:rsid w:val="7DC275FA"/>
    <w:rsid w:val="7E3B2C6B"/>
    <w:rsid w:val="7E492DA2"/>
    <w:rsid w:val="7E5D031B"/>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3212</Words>
  <Characters>3590</Characters>
  <Lines>19</Lines>
  <Paragraphs>5</Paragraphs>
  <TotalTime>3</TotalTime>
  <ScaleCrop>false</ScaleCrop>
  <LinksUpToDate>false</LinksUpToDate>
  <CharactersWithSpaces>3673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2025-04-08T05:41:26Z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eyJoZGlkIjoiYTBiZDEzNmQyNDg2NzA5NjJkNmEzNWVlYzg0NDk0YzUifQ==</vt:lpwstr>
  </property>
</Properties>
</file>